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EE1" w:rsidRDefault="003744ED" w:rsidP="005628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6"/>
        </w:rPr>
        <w:t xml:space="preserve">ALLEGATO </w:t>
      </w:r>
      <w:r w:rsidR="00EC0822">
        <w:rPr>
          <w:rFonts w:ascii="Times New Roman" w:hAnsi="Times New Roman" w:cs="Times New Roman"/>
          <w:sz w:val="32"/>
          <w:szCs w:val="36"/>
        </w:rPr>
        <w:t>9</w:t>
      </w:r>
    </w:p>
    <w:p w:rsidR="00FC5EE1" w:rsidRDefault="00FC5EE1" w:rsidP="005628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</w:p>
    <w:p w:rsidR="00FC5EE1" w:rsidRPr="009B09C3" w:rsidRDefault="009B09C3" w:rsidP="00FC5EE1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28"/>
          <w:szCs w:val="36"/>
        </w:rPr>
      </w:pPr>
      <w:r>
        <w:rPr>
          <w:rFonts w:ascii="Times New Roman" w:hAnsi="Times New Roman" w:cs="Times New Roman"/>
          <w:b/>
          <w:color w:val="C45911" w:themeColor="accent2" w:themeShade="BF"/>
          <w:sz w:val="28"/>
          <w:szCs w:val="36"/>
        </w:rPr>
        <w:t xml:space="preserve">CANZONE: </w:t>
      </w:r>
      <w:r w:rsidR="00FC5EE1" w:rsidRPr="009B09C3">
        <w:rPr>
          <w:rFonts w:ascii="Times New Roman" w:hAnsi="Times New Roman" w:cs="Times New Roman"/>
          <w:b/>
          <w:color w:val="C45911" w:themeColor="accent2" w:themeShade="BF"/>
          <w:sz w:val="28"/>
          <w:szCs w:val="36"/>
        </w:rPr>
        <w:t>LIGABUE “Metti in circolo il tuo amore”</w:t>
      </w:r>
    </w:p>
    <w:p w:rsidR="009B09C3" w:rsidRPr="009B09C3" w:rsidRDefault="009B09C3" w:rsidP="00FC5EE1">
      <w:pPr>
        <w:spacing w:after="0" w:line="240" w:lineRule="auto"/>
        <w:rPr>
          <w:rFonts w:ascii="Times New Roman" w:hAnsi="Times New Roman" w:cs="Times New Roman"/>
          <w:sz w:val="28"/>
          <w:szCs w:val="36"/>
        </w:rPr>
      </w:pPr>
    </w:p>
    <w:p w:rsidR="00FC5EE1" w:rsidRPr="009B09C3" w:rsidRDefault="00FC5EE1" w:rsidP="00FC5EE1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t>Hai cercato di capire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E non hai capito ancora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Se di capire si finisce mai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Hai provato a far capire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Con tutta la tua voce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Anche solo un pezzo di quello che sei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Con la rabbia ci si nasce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O ci si diventa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E tu che sei un esperto non lo sai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Perché quello che ti spacca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Ti fa fuori dentro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Forse parte proprio da chi sei</w:t>
      </w:r>
    </w:p>
    <w:p w:rsidR="00FC5EE1" w:rsidRPr="009B09C3" w:rsidRDefault="00FC5EE1" w:rsidP="00FC5EE1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t>Metti in circolo il tuo amore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quando dici: "Perché no?"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Metti in circolo il tuo amore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quando ammetti: "Non lo so"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quando dici: "Perché no?"</w:t>
      </w:r>
    </w:p>
    <w:p w:rsidR="00FC5EE1" w:rsidRPr="009B09C3" w:rsidRDefault="00FC5EE1" w:rsidP="00FC5EE1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t>Quante vite non capisci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E quindi non sopporti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 xml:space="preserve">Perché ti sembra non </w:t>
      </w:r>
      <w:proofErr w:type="spellStart"/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t>capiscan</w:t>
      </w:r>
      <w:proofErr w:type="spellEnd"/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t xml:space="preserve"> te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Quanti generi di pesci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E che correnti forti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Perché 'sto mare sia come vuoi te</w:t>
      </w:r>
    </w:p>
    <w:p w:rsidR="00FC5EE1" w:rsidRPr="009B09C3" w:rsidRDefault="00FC5EE1" w:rsidP="00FC5EE1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t>Metti in circolo il tuo amore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fai con una novità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Metti in circolo il tuo amore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quando dici si vedrà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fai con una novità</w:t>
      </w:r>
    </w:p>
    <w:p w:rsidR="00FC5EE1" w:rsidRPr="009B09C3" w:rsidRDefault="00FC5EE1" w:rsidP="00FC5EE1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t>E ti sei opposto all'onda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Ed è lì che hai capito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Che più ti opponi e più ti tira giù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E ti senti ad una festa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Per cui non hai l'invito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Per cui gli inviti adesso falli tu</w:t>
      </w:r>
    </w:p>
    <w:p w:rsidR="009B09C3" w:rsidRDefault="00FC5EE1" w:rsidP="00FC5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t>Metti in circolo il tuo amore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quando dici: "Perché no?"</w:t>
      </w:r>
    </w:p>
    <w:p w:rsidR="00FC5EE1" w:rsidRDefault="00FC5EE1" w:rsidP="00FC5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lastRenderedPageBreak/>
        <w:br/>
        <w:t>Metti in circolo il tuo amore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quando ammetti: "Non lo so"</w:t>
      </w:r>
      <w:r w:rsidRPr="009B09C3">
        <w:rPr>
          <w:rFonts w:ascii="Times New Roman" w:eastAsia="Times New Roman" w:hAnsi="Times New Roman" w:cs="Times New Roman"/>
          <w:color w:val="202124"/>
          <w:sz w:val="26"/>
          <w:szCs w:val="26"/>
        </w:rPr>
        <w:br/>
        <w:t>Come quando dici: "Perché no?"</w:t>
      </w:r>
    </w:p>
    <w:p w:rsidR="009B09C3" w:rsidRDefault="009B09C3" w:rsidP="00FC5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</w:p>
    <w:p w:rsidR="009B09C3" w:rsidRDefault="009B09C3" w:rsidP="009B0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8"/>
          <w:szCs w:val="28"/>
        </w:rPr>
        <w:t xml:space="preserve">ARTE: </w:t>
      </w:r>
      <w:r w:rsidRPr="009B09C3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8"/>
          <w:szCs w:val="28"/>
        </w:rPr>
        <w:t xml:space="preserve">Vincent Van Gogh, Seminatore al tramonto 1888 Museo </w:t>
      </w:r>
      <w:proofErr w:type="spellStart"/>
      <w:r w:rsidRPr="009B09C3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8"/>
          <w:szCs w:val="28"/>
        </w:rPr>
        <w:t>Kroller</w:t>
      </w:r>
      <w:proofErr w:type="spellEnd"/>
      <w:r w:rsidRPr="009B09C3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8"/>
          <w:szCs w:val="28"/>
        </w:rPr>
        <w:t>-Muller (</w:t>
      </w:r>
      <w:proofErr w:type="spellStart"/>
      <w:r w:rsidRPr="009B09C3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8"/>
          <w:szCs w:val="28"/>
        </w:rPr>
        <w:t>Otterlo</w:t>
      </w:r>
      <w:proofErr w:type="spellEnd"/>
      <w:r w:rsidRPr="009B09C3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8"/>
          <w:szCs w:val="28"/>
        </w:rPr>
        <w:t>)</w:t>
      </w:r>
    </w:p>
    <w:p w:rsidR="009B09C3" w:rsidRDefault="009B09C3" w:rsidP="009B0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8"/>
          <w:szCs w:val="28"/>
        </w:rPr>
      </w:pPr>
    </w:p>
    <w:p w:rsidR="009B09C3" w:rsidRPr="009B09C3" w:rsidRDefault="009B09C3" w:rsidP="009B0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45911" w:themeColor="accent2" w:themeShade="BF"/>
          <w:sz w:val="28"/>
          <w:szCs w:val="28"/>
        </w:rPr>
      </w:pPr>
      <w:r w:rsidRPr="009B09C3">
        <w:rPr>
          <w:rFonts w:ascii="Times New Roman" w:eastAsia="Times New Roman" w:hAnsi="Times New Roman" w:cs="Times New Roman"/>
          <w:noProof/>
          <w:color w:val="C45911" w:themeColor="accent2" w:themeShade="BF"/>
          <w:sz w:val="28"/>
          <w:szCs w:val="28"/>
        </w:rPr>
        <w:drawing>
          <wp:inline distT="0" distB="0" distL="0" distR="0">
            <wp:extent cx="2333625" cy="1853923"/>
            <wp:effectExtent l="0" t="0" r="0" b="0"/>
            <wp:docPr id="1" name="Picture 1" descr="Seminatore al tramonto di Vincent van Go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minatore al tramonto di Vincent van Gog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106" cy="185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9C3" w:rsidRPr="009B09C3" w:rsidRDefault="009B09C3" w:rsidP="00FC5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45911" w:themeColor="accent2" w:themeShade="BF"/>
          <w:sz w:val="28"/>
          <w:szCs w:val="28"/>
        </w:rPr>
      </w:pPr>
    </w:p>
    <w:p w:rsidR="009B09C3" w:rsidRPr="009B09C3" w:rsidRDefault="009B09C3" w:rsidP="00FC5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6"/>
          <w:szCs w:val="26"/>
        </w:rPr>
      </w:pPr>
      <w:r w:rsidRPr="009B09C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Un contadino percorre un grande terreno nel quale si inoltra un piccolo sentiero sterrato. Il seminatore avanza verso destra spargendo i semi. Con la mano sinistra invece tiene sulle spalle un fagotto dal quale attinge per seminare. Indossa abiti da lavoro e un cappello che lo protegge dal sole. Il terreno è stato arato e le zolle coprono interamente il suolo. Alcuni uccelli accorro per nutrirsi dei semi appena caduti. Sullo sfondo inoltre si alzano le spighe dorate non ancora mietute. A destra, oltre gli steli si intravede la sommità degli alberi di un boschetto. A sinistra invece una piccola casa e due alberelli sembrano galleggiare sul grano. Al centro infine il grande disco del sole tramonta e illumina di giallo l’intera scena.</w:t>
      </w:r>
    </w:p>
    <w:p w:rsidR="0056288F" w:rsidRDefault="0056288F" w:rsidP="00FC5E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B09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09C3" w:rsidRDefault="009B09C3" w:rsidP="00FC5E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B09C3" w:rsidRPr="00B970DD" w:rsidRDefault="009B09C3" w:rsidP="00FC5EE1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28"/>
          <w:szCs w:val="26"/>
        </w:rPr>
      </w:pPr>
      <w:r w:rsidRPr="00B970DD">
        <w:rPr>
          <w:rFonts w:ascii="Times New Roman" w:hAnsi="Times New Roman" w:cs="Times New Roman"/>
          <w:b/>
          <w:color w:val="C45911" w:themeColor="accent2" w:themeShade="BF"/>
          <w:sz w:val="28"/>
          <w:szCs w:val="26"/>
        </w:rPr>
        <w:t>LIBRO: “La crepa e la luce” Gemma Calabresi Milite</w:t>
      </w:r>
    </w:p>
    <w:p w:rsidR="009B09C3" w:rsidRDefault="009B09C3" w:rsidP="00FC5E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B09C3" w:rsidRDefault="009B09C3" w:rsidP="00FC5EE1">
      <w:pPr>
        <w:spacing w:after="0" w:line="240" w:lineRule="auto"/>
        <w:rPr>
          <w:rFonts w:ascii="Times New Roman" w:eastAsia="Times New Roman" w:hAnsi="Times New Roman" w:cs="Times New Roman"/>
          <w:color w:val="050505"/>
          <w:sz w:val="26"/>
          <w:szCs w:val="26"/>
        </w:rPr>
      </w:pPr>
      <w:r w:rsidRPr="00B970DD">
        <w:rPr>
          <w:rFonts w:ascii="Times New Roman" w:eastAsia="Times New Roman" w:hAnsi="Times New Roman" w:cs="Times New Roman"/>
          <w:color w:val="050505"/>
          <w:sz w:val="26"/>
          <w:szCs w:val="26"/>
        </w:rPr>
        <w:t>“La crepa e la luce” racconta la storia di un perdono impossibile, quello di cui nessuno sarebbe capace se non ci fosse qualcosa di Enorme che abita le nostre vite.</w:t>
      </w:r>
      <w:r w:rsidR="00B970DD" w:rsidRPr="00B970DD">
        <w:rPr>
          <w:rFonts w:ascii="Times New Roman" w:eastAsia="Times New Roman" w:hAnsi="Times New Roman" w:cs="Times New Roman"/>
          <w:color w:val="050505"/>
          <w:sz w:val="26"/>
          <w:szCs w:val="26"/>
        </w:rPr>
        <w:t xml:space="preserve"> Per l’Autrice è Dio il motore che produce dentro di noi la capacità di vedere oltre, di alzare lo sguardo, di rincorrere l’Infinito in una vita piena di finitezza e confini.</w:t>
      </w:r>
    </w:p>
    <w:p w:rsidR="00EC0822" w:rsidRDefault="00EC0822" w:rsidP="00FC5EE1">
      <w:pPr>
        <w:spacing w:after="0" w:line="240" w:lineRule="auto"/>
        <w:rPr>
          <w:rFonts w:ascii="Times New Roman" w:eastAsia="Times New Roman" w:hAnsi="Times New Roman" w:cs="Times New Roman"/>
          <w:color w:val="050505"/>
          <w:sz w:val="26"/>
          <w:szCs w:val="26"/>
        </w:rPr>
      </w:pPr>
    </w:p>
    <w:p w:rsidR="00EC0822" w:rsidRPr="00EC0822" w:rsidRDefault="00EC0822" w:rsidP="00EC0822">
      <w:pPr>
        <w:pStyle w:val="Heading4"/>
        <w:spacing w:before="360" w:after="210" w:line="435" w:lineRule="atLeast"/>
        <w:rPr>
          <w:rFonts w:ascii="Times New Roman" w:hAnsi="Times New Roman" w:cs="Times New Roman"/>
          <w:i w:val="0"/>
          <w:color w:val="111111"/>
          <w:sz w:val="24"/>
          <w:szCs w:val="29"/>
        </w:rPr>
      </w:pPr>
      <w:bookmarkStart w:id="0" w:name="_GoBack"/>
      <w:bookmarkEnd w:id="0"/>
    </w:p>
    <w:p w:rsidR="00EC0822" w:rsidRDefault="00EC0822" w:rsidP="00FC5EE1">
      <w:pPr>
        <w:spacing w:after="0" w:line="240" w:lineRule="auto"/>
        <w:rPr>
          <w:rFonts w:ascii="Times New Roman" w:eastAsia="Times New Roman" w:hAnsi="Times New Roman" w:cs="Times New Roman"/>
          <w:color w:val="050505"/>
          <w:sz w:val="26"/>
          <w:szCs w:val="26"/>
        </w:rPr>
      </w:pPr>
    </w:p>
    <w:p w:rsidR="00EC0822" w:rsidRPr="00B970DD" w:rsidRDefault="00EC0822" w:rsidP="00FC5E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C0822" w:rsidRPr="00B970D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669" w:rsidRDefault="007F3669" w:rsidP="00A409DC">
      <w:pPr>
        <w:spacing w:after="0" w:line="240" w:lineRule="auto"/>
      </w:pPr>
      <w:r>
        <w:separator/>
      </w:r>
    </w:p>
  </w:endnote>
  <w:endnote w:type="continuationSeparator" w:id="0">
    <w:p w:rsidR="007F3669" w:rsidRDefault="007F3669" w:rsidP="00A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669" w:rsidRDefault="007F3669" w:rsidP="00A409DC">
      <w:pPr>
        <w:spacing w:after="0" w:line="240" w:lineRule="auto"/>
      </w:pPr>
      <w:r>
        <w:separator/>
      </w:r>
    </w:p>
  </w:footnote>
  <w:footnote w:type="continuationSeparator" w:id="0">
    <w:p w:rsidR="007F3669" w:rsidRDefault="007F3669" w:rsidP="00A40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9DC" w:rsidRDefault="00A409DC">
    <w:pPr>
      <w:pStyle w:val="Header"/>
    </w:pPr>
    <w:r>
      <w:rPr>
        <w:noProof/>
      </w:rPr>
      <w:drawing>
        <wp:inline distT="0" distB="0" distL="0" distR="0" wp14:anchorId="6BB976C6">
          <wp:extent cx="660400" cy="990600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C03F1"/>
    <w:multiLevelType w:val="hybridMultilevel"/>
    <w:tmpl w:val="4058C018"/>
    <w:lvl w:ilvl="0" w:tplc="D2A48B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F7E29"/>
    <w:multiLevelType w:val="hybridMultilevel"/>
    <w:tmpl w:val="D5E43A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DC"/>
    <w:rsid w:val="00023473"/>
    <w:rsid w:val="0007096A"/>
    <w:rsid w:val="000812DF"/>
    <w:rsid w:val="001C0555"/>
    <w:rsid w:val="001E5387"/>
    <w:rsid w:val="00233117"/>
    <w:rsid w:val="0027563D"/>
    <w:rsid w:val="0029618B"/>
    <w:rsid w:val="002C184B"/>
    <w:rsid w:val="002E464C"/>
    <w:rsid w:val="003744ED"/>
    <w:rsid w:val="003953B0"/>
    <w:rsid w:val="003A0FBD"/>
    <w:rsid w:val="003D2D6A"/>
    <w:rsid w:val="0049154A"/>
    <w:rsid w:val="0056288F"/>
    <w:rsid w:val="0059581F"/>
    <w:rsid w:val="005E1F1C"/>
    <w:rsid w:val="00612055"/>
    <w:rsid w:val="006431C3"/>
    <w:rsid w:val="0067331C"/>
    <w:rsid w:val="00705DEA"/>
    <w:rsid w:val="00707792"/>
    <w:rsid w:val="007640E1"/>
    <w:rsid w:val="007F3669"/>
    <w:rsid w:val="008001DF"/>
    <w:rsid w:val="00855C05"/>
    <w:rsid w:val="00873A05"/>
    <w:rsid w:val="00884968"/>
    <w:rsid w:val="008A202C"/>
    <w:rsid w:val="008C3BA9"/>
    <w:rsid w:val="00907175"/>
    <w:rsid w:val="00957688"/>
    <w:rsid w:val="00994242"/>
    <w:rsid w:val="00995713"/>
    <w:rsid w:val="009B09C3"/>
    <w:rsid w:val="00A409DC"/>
    <w:rsid w:val="00B7685D"/>
    <w:rsid w:val="00B822A6"/>
    <w:rsid w:val="00B970DD"/>
    <w:rsid w:val="00CE5AAF"/>
    <w:rsid w:val="00D03B32"/>
    <w:rsid w:val="00DA7489"/>
    <w:rsid w:val="00E00CC3"/>
    <w:rsid w:val="00E66740"/>
    <w:rsid w:val="00E945E8"/>
    <w:rsid w:val="00EA6FC3"/>
    <w:rsid w:val="00EC0822"/>
    <w:rsid w:val="00FC5EE1"/>
    <w:rsid w:val="00FD028E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82F3FE9-94DA-453A-8E6A-47A5C75C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9DC"/>
    <w:pPr>
      <w:spacing w:after="200" w:line="276" w:lineRule="auto"/>
    </w:pPr>
    <w:rPr>
      <w:rFonts w:eastAsiaTheme="minorEastAsia"/>
      <w:lang w:eastAsia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08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562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08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9DC"/>
    <w:rPr>
      <w:rFonts w:eastAsiaTheme="minorEastAsia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9DC"/>
    <w:rPr>
      <w:rFonts w:eastAsiaTheme="minorEastAsia"/>
      <w:lang w:eastAsia="it-IT"/>
    </w:rPr>
  </w:style>
  <w:style w:type="paragraph" w:styleId="NormalWeb">
    <w:name w:val="Normal (Web)"/>
    <w:basedOn w:val="Normal"/>
    <w:uiPriority w:val="99"/>
    <w:unhideWhenUsed/>
    <w:rsid w:val="00E0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6740"/>
    <w:rPr>
      <w:i/>
      <w:iCs/>
    </w:rPr>
  </w:style>
  <w:style w:type="paragraph" w:styleId="ListParagraph">
    <w:name w:val="List Paragraph"/>
    <w:basedOn w:val="Normal"/>
    <w:uiPriority w:val="34"/>
    <w:qFormat/>
    <w:rsid w:val="0095768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6288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Strong">
    <w:name w:val="Strong"/>
    <w:basedOn w:val="DefaultParagraphFont"/>
    <w:uiPriority w:val="22"/>
    <w:qFormat/>
    <w:rsid w:val="0056288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C082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0822"/>
    <w:rPr>
      <w:rFonts w:asciiTheme="majorHAnsi" w:eastAsiaTheme="majorEastAsia" w:hAnsiTheme="majorHAnsi" w:cstheme="majorBidi"/>
      <w:i/>
      <w:iCs/>
      <w:color w:val="2E74B5" w:themeColor="accent1" w:themeShade="BF"/>
      <w:lang w:eastAsia="it-IT"/>
    </w:rPr>
  </w:style>
  <w:style w:type="character" w:customStyle="1" w:styleId="td-post-date">
    <w:name w:val="td-post-date"/>
    <w:basedOn w:val="DefaultParagraphFont"/>
    <w:rsid w:val="00EC0822"/>
  </w:style>
  <w:style w:type="character" w:customStyle="1" w:styleId="td-nr-views-1596">
    <w:name w:val="td-nr-views-1596"/>
    <w:basedOn w:val="DefaultParagraphFont"/>
    <w:rsid w:val="00EC0822"/>
  </w:style>
  <w:style w:type="character" w:styleId="Hyperlink">
    <w:name w:val="Hyperlink"/>
    <w:basedOn w:val="DefaultParagraphFont"/>
    <w:uiPriority w:val="99"/>
    <w:unhideWhenUsed/>
    <w:rsid w:val="00EC08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893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2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6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132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5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2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068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2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6983">
              <w:marLeft w:val="-36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2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0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2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3</cp:revision>
  <dcterms:created xsi:type="dcterms:W3CDTF">2022-08-31T20:59:00Z</dcterms:created>
  <dcterms:modified xsi:type="dcterms:W3CDTF">2022-08-31T21:01:00Z</dcterms:modified>
</cp:coreProperties>
</file>